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00" w:rsidRDefault="006801BC" w:rsidP="0058279C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D50500" w:rsidRDefault="006801BC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D50500" w:rsidRDefault="00B05E1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 w:rsidR="005D7CD5">
        <w:rPr>
          <w:rFonts w:ascii="Times New Roman" w:eastAsia="Times New Roman" w:hAnsi="Times New Roman" w:cs="Times New Roman"/>
          <w:sz w:val="24"/>
        </w:rPr>
        <w:t>64</w:t>
      </w:r>
      <w:r w:rsidR="006801BC">
        <w:rPr>
          <w:rFonts w:ascii="Times New Roman" w:eastAsia="Times New Roman" w:hAnsi="Times New Roman" w:cs="Times New Roman"/>
          <w:sz w:val="24"/>
        </w:rPr>
        <w:t>-МИ/НР</w:t>
      </w:r>
    </w:p>
    <w:p w:rsidR="00D50500" w:rsidRDefault="00B05E17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</w:t>
      </w:r>
      <w:r>
        <w:rPr>
          <w:rFonts w:ascii="Times New Roman" w:eastAsia="Times New Roman" w:hAnsi="Times New Roman" w:cs="Times New Roman"/>
          <w:sz w:val="24"/>
          <w:lang w:val="en-US"/>
        </w:rPr>
        <w:t>5</w:t>
      </w:r>
      <w:r w:rsidR="006801BC">
        <w:rPr>
          <w:rFonts w:ascii="Times New Roman" w:eastAsia="Times New Roman" w:hAnsi="Times New Roman" w:cs="Times New Roman"/>
          <w:sz w:val="24"/>
        </w:rPr>
        <w:t>.09.2015</w:t>
      </w:r>
    </w:p>
    <w:p w:rsidR="00D50500" w:rsidRDefault="00D50500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5D7CD5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</w:t>
      </w:r>
      <w:r w:rsidR="005D7CD5">
        <w:rPr>
          <w:rFonts w:ascii="Times New Roman" w:eastAsia="Times New Roman" w:hAnsi="Times New Roman" w:cs="Times New Roman"/>
          <w:sz w:val="24"/>
        </w:rPr>
        <w:t xml:space="preserve">Определяне на номерата на избирателните райони в Община Добричка, Област Добрич за изборите за кметове и  общински съветници на 25.10.2015 г. </w:t>
      </w:r>
    </w:p>
    <w:p w:rsidR="005D7CD5" w:rsidRDefault="005D7CD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основание чл. 87, ал. 1, т. 3 от ИК и Решение № 1962-МИ от 07.09.2015 г. на ЦИК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, Общинска избирателна комисия  - Добричка</w:t>
      </w:r>
    </w:p>
    <w:p w:rsidR="005D7CD5" w:rsidRDefault="005D7CD5" w:rsidP="005D7CD5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5D7CD5">
        <w:rPr>
          <w:rFonts w:ascii="Times New Roman" w:eastAsia="Times New Roman" w:hAnsi="Times New Roman" w:cs="Times New Roman"/>
          <w:b/>
          <w:sz w:val="24"/>
        </w:rPr>
        <w:t>РЕШИ:</w:t>
      </w:r>
    </w:p>
    <w:p w:rsidR="00D50500" w:rsidRPr="005D7CD5" w:rsidRDefault="005D7CD5" w:rsidP="005D7CD5">
      <w:pPr>
        <w:ind w:firstLine="709"/>
        <w:rPr>
          <w:rFonts w:ascii="Times New Roman" w:eastAsia="Times New Roman" w:hAnsi="Times New Roman" w:cs="Times New Roman"/>
          <w:sz w:val="24"/>
        </w:rPr>
      </w:pPr>
      <w:r w:rsidRPr="005D7CD5">
        <w:rPr>
          <w:rFonts w:ascii="Times New Roman" w:eastAsia="Times New Roman" w:hAnsi="Times New Roman" w:cs="Times New Roman"/>
          <w:sz w:val="24"/>
        </w:rPr>
        <w:t>Номера на изборен район Община Добричка Област Добрич е 0815.</w:t>
      </w:r>
    </w:p>
    <w:p w:rsidR="00D50500" w:rsidRDefault="006801BC" w:rsidP="00F37090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37090" w:rsidRDefault="00F37090" w:rsidP="00F37090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D7CD5" w:rsidRDefault="005D7CD5" w:rsidP="00F37090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D50500" w:rsidRDefault="00D50500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D50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00"/>
    <w:rsid w:val="001570A4"/>
    <w:rsid w:val="0017021D"/>
    <w:rsid w:val="004C68A2"/>
    <w:rsid w:val="00535C76"/>
    <w:rsid w:val="0058279C"/>
    <w:rsid w:val="005D7CD5"/>
    <w:rsid w:val="006801BC"/>
    <w:rsid w:val="008335F9"/>
    <w:rsid w:val="008616AC"/>
    <w:rsid w:val="009B4A10"/>
    <w:rsid w:val="00B05E17"/>
    <w:rsid w:val="00D50500"/>
    <w:rsid w:val="00EA196E"/>
    <w:rsid w:val="00F37090"/>
    <w:rsid w:val="00F9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7677-468A-4924-889D-51A4885D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</cp:revision>
  <dcterms:created xsi:type="dcterms:W3CDTF">2015-09-15T16:05:00Z</dcterms:created>
  <dcterms:modified xsi:type="dcterms:W3CDTF">2015-09-15T16:09:00Z</dcterms:modified>
</cp:coreProperties>
</file>